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95" w:type="pct"/>
        <w:tblLook w:val="01E0" w:firstRow="1" w:lastRow="1" w:firstColumn="1" w:lastColumn="1" w:noHBand="0" w:noVBand="0"/>
      </w:tblPr>
      <w:tblGrid>
        <w:gridCol w:w="5330"/>
        <w:gridCol w:w="4134"/>
      </w:tblGrid>
      <w:tr w:rsidR="0067265D" w:rsidRPr="004452A4" w:rsidTr="00980425">
        <w:trPr>
          <w:trHeight w:val="728"/>
        </w:trPr>
        <w:tc>
          <w:tcPr>
            <w:tcW w:w="2816" w:type="pct"/>
          </w:tcPr>
          <w:p w:rsidR="0067265D" w:rsidRPr="00BB7893" w:rsidRDefault="0067265D" w:rsidP="00980425">
            <w:pPr>
              <w:jc w:val="center"/>
              <w:rPr>
                <w:color w:val="000000"/>
                <w:spacing w:val="-12"/>
                <w:lang w:val="pt-BR"/>
              </w:rPr>
            </w:pPr>
            <w:r w:rsidRPr="00D92BFB">
              <w:rPr>
                <w:b/>
                <w:bCs/>
                <w:color w:val="000000"/>
                <w:lang w:val="pt-BR"/>
              </w:rPr>
              <w:t xml:space="preserve">    </w:t>
            </w:r>
            <w:r w:rsidRPr="00D92BFB">
              <w:rPr>
                <w:color w:val="000000"/>
                <w:lang w:val="pt-BR"/>
              </w:rPr>
              <w:t xml:space="preserve"> </w:t>
            </w:r>
            <w:r w:rsidRPr="00BB7893">
              <w:rPr>
                <w:color w:val="000000"/>
                <w:spacing w:val="-12"/>
                <w:lang w:val="pt-BR"/>
              </w:rPr>
              <w:t>ĐOÀN KHỐI DOANH NGHIỆP TW</w:t>
            </w:r>
          </w:p>
          <w:p w:rsidR="0067265D" w:rsidRPr="00BB7893" w:rsidRDefault="0067265D" w:rsidP="00980425">
            <w:pPr>
              <w:jc w:val="center"/>
              <w:rPr>
                <w:b/>
                <w:bCs/>
                <w:color w:val="000000"/>
                <w:spacing w:val="-12"/>
                <w:lang w:val="pt-BR"/>
              </w:rPr>
            </w:pPr>
            <w:r w:rsidRPr="00BB7893">
              <w:rPr>
                <w:b/>
                <w:bCs/>
                <w:color w:val="000000"/>
                <w:spacing w:val="-12"/>
                <w:lang w:val="pt-BR"/>
              </w:rPr>
              <w:t>BCH ĐOÀN TCT Đ</w:t>
            </w:r>
            <w:r w:rsidRPr="00BB7893">
              <w:rPr>
                <w:b/>
                <w:bCs/>
                <w:color w:val="000000"/>
                <w:spacing w:val="-12"/>
                <w:lang w:val="pt-BR"/>
              </w:rPr>
              <w:softHyphen/>
              <w:t>ƯỜNG SẮT VIỆT NAM</w:t>
            </w:r>
          </w:p>
          <w:p w:rsidR="0067265D" w:rsidRPr="004452A4" w:rsidRDefault="0067265D" w:rsidP="00980425">
            <w:pPr>
              <w:jc w:val="center"/>
              <w:rPr>
                <w:b/>
                <w:bCs/>
                <w:color w:val="000000"/>
              </w:rPr>
            </w:pPr>
            <w:r w:rsidRPr="004452A4">
              <w:rPr>
                <w:b/>
                <w:bCs/>
                <w:color w:val="000000"/>
              </w:rPr>
              <w:t>***</w:t>
            </w:r>
          </w:p>
          <w:p w:rsidR="0067265D" w:rsidRDefault="0067265D" w:rsidP="00980425">
            <w:pPr>
              <w:jc w:val="center"/>
              <w:rPr>
                <w:color w:val="000000"/>
                <w:lang w:val="pt-BR"/>
              </w:rPr>
            </w:pPr>
            <w:r>
              <w:rPr>
                <w:color w:val="000000"/>
                <w:lang w:val="pt-BR"/>
              </w:rPr>
              <w:t xml:space="preserve">Số: </w:t>
            </w:r>
            <w:r w:rsidR="00D003BD">
              <w:rPr>
                <w:color w:val="000000"/>
                <w:lang w:val="pt-BR"/>
              </w:rPr>
              <w:t>19</w:t>
            </w:r>
            <w:r>
              <w:rPr>
                <w:color w:val="000000"/>
                <w:lang w:val="pt-BR"/>
              </w:rPr>
              <w:t>-CV/TNĐS</w:t>
            </w:r>
          </w:p>
          <w:p w:rsidR="0067265D" w:rsidRPr="00FC61B0" w:rsidRDefault="0067265D" w:rsidP="00FC61B0">
            <w:pPr>
              <w:jc w:val="center"/>
              <w:rPr>
                <w:i/>
                <w:spacing w:val="-4"/>
                <w:sz w:val="24"/>
                <w:szCs w:val="24"/>
              </w:rPr>
            </w:pPr>
            <w:r w:rsidRPr="00D003BD">
              <w:rPr>
                <w:i/>
                <w:spacing w:val="-4"/>
                <w:sz w:val="24"/>
                <w:szCs w:val="24"/>
              </w:rPr>
              <w:t xml:space="preserve">“V/v </w:t>
            </w:r>
            <w:r w:rsidR="00D003BD" w:rsidRPr="00D003BD">
              <w:rPr>
                <w:i/>
                <w:spacing w:val="-4"/>
                <w:sz w:val="24"/>
                <w:szCs w:val="24"/>
              </w:rPr>
              <w:t>tổ chức Ngày hội</w:t>
            </w:r>
            <w:r w:rsidRPr="00D003BD">
              <w:rPr>
                <w:i/>
                <w:spacing w:val="-4"/>
                <w:sz w:val="24"/>
                <w:szCs w:val="24"/>
              </w:rPr>
              <w:t xml:space="preserve"> hiến máu tình nguyện”</w:t>
            </w:r>
          </w:p>
        </w:tc>
        <w:tc>
          <w:tcPr>
            <w:tcW w:w="2184" w:type="pct"/>
          </w:tcPr>
          <w:p w:rsidR="0067265D" w:rsidRPr="004452A4" w:rsidRDefault="0067265D" w:rsidP="00980425">
            <w:pPr>
              <w:jc w:val="right"/>
              <w:rPr>
                <w:b/>
                <w:i/>
                <w:iCs/>
                <w:color w:val="000000"/>
                <w:sz w:val="30"/>
              </w:rPr>
            </w:pPr>
            <w:r w:rsidRPr="004452A4">
              <w:rPr>
                <w:b/>
                <w:color w:val="000000"/>
                <w:sz w:val="30"/>
              </w:rPr>
              <w:t>ĐOÀN TNCS HỒ CHÍ MINH</w:t>
            </w:r>
          </w:p>
          <w:p w:rsidR="0067265D" w:rsidRPr="004452A4" w:rsidRDefault="0067265D" w:rsidP="00980425">
            <w:pPr>
              <w:jc w:val="center"/>
              <w:rPr>
                <w:i/>
                <w:iCs/>
                <w:color w:val="000000"/>
                <w:sz w:val="26"/>
              </w:rPr>
            </w:pPr>
            <w:r>
              <w:rPr>
                <w:noProof/>
                <w:color w:val="000000"/>
              </w:rPr>
              <mc:AlternateContent>
                <mc:Choice Requires="wps">
                  <w:drawing>
                    <wp:anchor distT="0" distB="0" distL="114300" distR="114300" simplePos="0" relativeHeight="251659264" behindDoc="0" locked="0" layoutInCell="1" allowOverlap="1" wp14:anchorId="393BE3C2" wp14:editId="499D6CE8">
                      <wp:simplePos x="0" y="0"/>
                      <wp:positionH relativeFrom="column">
                        <wp:posOffset>62865</wp:posOffset>
                      </wp:positionH>
                      <wp:positionV relativeFrom="paragraph">
                        <wp:posOffset>8626</wp:posOffset>
                      </wp:positionV>
                      <wp:extent cx="24003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95pt;margin-top:.7pt;width:18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tS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"/>
                  </w:pict>
                </mc:Fallback>
              </mc:AlternateContent>
            </w:r>
          </w:p>
          <w:p w:rsidR="0067265D" w:rsidRPr="004452A4" w:rsidRDefault="0067265D" w:rsidP="00980425">
            <w:pPr>
              <w:jc w:val="center"/>
              <w:rPr>
                <w:i/>
                <w:iCs/>
                <w:color w:val="000000"/>
                <w:sz w:val="26"/>
              </w:rPr>
            </w:pPr>
          </w:p>
          <w:p w:rsidR="0067265D" w:rsidRPr="004452A4" w:rsidRDefault="0067265D" w:rsidP="00D003BD">
            <w:pPr>
              <w:jc w:val="right"/>
              <w:rPr>
                <w:color w:val="000000"/>
              </w:rPr>
            </w:pPr>
            <w:r w:rsidRPr="004452A4">
              <w:rPr>
                <w:i/>
                <w:iCs/>
                <w:color w:val="000000"/>
                <w:sz w:val="26"/>
              </w:rPr>
              <w:t xml:space="preserve">Hà Nội, ngày </w:t>
            </w:r>
            <w:r w:rsidR="00D003BD">
              <w:rPr>
                <w:i/>
                <w:iCs/>
                <w:color w:val="000000"/>
                <w:sz w:val="26"/>
              </w:rPr>
              <w:t>19</w:t>
            </w:r>
            <w:r>
              <w:rPr>
                <w:i/>
                <w:iCs/>
                <w:color w:val="000000"/>
                <w:sz w:val="26"/>
              </w:rPr>
              <w:t xml:space="preserve"> tháng 02 </w:t>
            </w:r>
            <w:r w:rsidRPr="004452A4">
              <w:rPr>
                <w:i/>
                <w:iCs/>
                <w:color w:val="000000"/>
                <w:sz w:val="26"/>
              </w:rPr>
              <w:t>năm 20</w:t>
            </w:r>
            <w:r>
              <w:rPr>
                <w:i/>
                <w:iCs/>
                <w:color w:val="000000"/>
                <w:sz w:val="26"/>
              </w:rPr>
              <w:t>20</w:t>
            </w:r>
          </w:p>
        </w:tc>
      </w:tr>
    </w:tbl>
    <w:p w:rsidR="0067265D" w:rsidRPr="00D003BD" w:rsidRDefault="0067265D" w:rsidP="0067265D">
      <w:pPr>
        <w:rPr>
          <w:sz w:val="44"/>
        </w:rPr>
      </w:pPr>
    </w:p>
    <w:p w:rsidR="0067265D" w:rsidRPr="005C2A71" w:rsidRDefault="0067265D" w:rsidP="0067265D">
      <w:pPr>
        <w:jc w:val="center"/>
        <w:rPr>
          <w:b/>
        </w:rPr>
      </w:pPr>
      <w:r w:rsidRPr="005C2A71">
        <w:rPr>
          <w:b/>
          <w:i/>
        </w:rPr>
        <w:t>Kính gửi:</w:t>
      </w:r>
      <w:r>
        <w:t xml:space="preserve"> </w:t>
      </w:r>
      <w:r w:rsidR="00D003BD" w:rsidRPr="00D003BD">
        <w:rPr>
          <w:b/>
        </w:rPr>
        <w:t>Công đoàn,</w:t>
      </w:r>
      <w:r w:rsidR="00D003BD">
        <w:t xml:space="preserve"> </w:t>
      </w:r>
      <w:r w:rsidRPr="005C2A71">
        <w:rPr>
          <w:b/>
        </w:rPr>
        <w:t xml:space="preserve">Đoàn Thanh niên các đơn vị </w:t>
      </w:r>
      <w:r w:rsidR="00D003BD">
        <w:rPr>
          <w:b/>
        </w:rPr>
        <w:t>Khu vực Hà Nội</w:t>
      </w:r>
      <w:r w:rsidRPr="005C2A71">
        <w:rPr>
          <w:b/>
        </w:rPr>
        <w:t>.</w:t>
      </w:r>
    </w:p>
    <w:p w:rsidR="0067265D" w:rsidRPr="00D003BD" w:rsidRDefault="0067265D" w:rsidP="0067265D">
      <w:pPr>
        <w:rPr>
          <w:sz w:val="44"/>
        </w:rPr>
      </w:pPr>
    </w:p>
    <w:p w:rsidR="00EE104E" w:rsidRPr="00F46FB4" w:rsidRDefault="00AB7B54" w:rsidP="00AA30C8">
      <w:pPr>
        <w:spacing w:before="60" w:after="60" w:line="264" w:lineRule="auto"/>
        <w:ind w:firstLine="709"/>
        <w:contextualSpacing/>
        <w:jc w:val="both"/>
        <w:rPr>
          <w:color w:val="1C1E21"/>
          <w:shd w:val="clear" w:color="auto" w:fill="FFFFFF"/>
        </w:rPr>
      </w:pPr>
      <w:r w:rsidRPr="00F46FB4">
        <w:rPr>
          <w:color w:val="1C1E21"/>
          <w:shd w:val="clear" w:color="auto" w:fill="FFFFFF"/>
        </w:rPr>
        <w:t>Căn cứ</w:t>
      </w:r>
      <w:r w:rsidR="00EE104E" w:rsidRPr="00F46FB4">
        <w:rPr>
          <w:color w:val="1C1E21"/>
          <w:shd w:val="clear" w:color="auto" w:fill="FFFFFF"/>
        </w:rPr>
        <w:t xml:space="preserve"> Liên tịch số 18/LT-CĐĐS-TNĐS ngày 18/02/2020 giữa Ban Thường vụ Công đoàn và Ban Thường vụ Đoàn Tổng công ty Đường sắt Việt Nam về việc vận động hiến máu tình nguyện, Ban Thường vụ Đoàn Thanh niên Tổng công ty Đường sắt Việt Nam phối hợp cùng Công đoàn Đường sắt Việt Nam và Bệnh viện </w:t>
      </w:r>
      <w:r w:rsidR="00FC61B0">
        <w:rPr>
          <w:color w:val="1C1E21"/>
          <w:shd w:val="clear" w:color="auto" w:fill="FFFFFF"/>
        </w:rPr>
        <w:t xml:space="preserve">Hữu nghị </w:t>
      </w:r>
      <w:r w:rsidR="00EE104E" w:rsidRPr="00F46FB4">
        <w:rPr>
          <w:color w:val="1C1E21"/>
          <w:shd w:val="clear" w:color="auto" w:fill="FFFFFF"/>
        </w:rPr>
        <w:t>Việt Đức tổ chức Ngày hội hiến máu tình nguyện, cụ thể như sau:</w:t>
      </w:r>
    </w:p>
    <w:p w:rsidR="00D003BD" w:rsidRPr="00F46FB4" w:rsidRDefault="00D003BD" w:rsidP="00AA30C8">
      <w:pPr>
        <w:pStyle w:val="ListParagraph"/>
        <w:spacing w:before="60" w:after="60" w:line="264" w:lineRule="auto"/>
        <w:ind w:left="0" w:firstLine="720"/>
        <w:jc w:val="both"/>
        <w:rPr>
          <w:rFonts w:ascii="Times New Roman" w:hAnsi="Times New Roman"/>
          <w:b/>
          <w:sz w:val="28"/>
          <w:szCs w:val="28"/>
        </w:rPr>
      </w:pPr>
      <w:r w:rsidRPr="00F46FB4">
        <w:rPr>
          <w:rFonts w:ascii="Times New Roman" w:hAnsi="Times New Roman"/>
          <w:b/>
          <w:sz w:val="28"/>
          <w:szCs w:val="28"/>
        </w:rPr>
        <w:t>1. Thời gian, địa điểm:</w:t>
      </w:r>
    </w:p>
    <w:p w:rsidR="00D003BD" w:rsidRPr="00F46FB4" w:rsidRDefault="00D003BD" w:rsidP="00AA30C8">
      <w:pPr>
        <w:pStyle w:val="ListParagraph"/>
        <w:spacing w:before="60" w:after="60" w:line="264" w:lineRule="auto"/>
        <w:ind w:left="0" w:firstLine="720"/>
        <w:jc w:val="both"/>
        <w:rPr>
          <w:rFonts w:ascii="Times New Roman" w:hAnsi="Times New Roman"/>
          <w:b/>
          <w:sz w:val="28"/>
          <w:szCs w:val="28"/>
        </w:rPr>
      </w:pPr>
      <w:r w:rsidRPr="00F46FB4">
        <w:rPr>
          <w:rFonts w:ascii="Times New Roman" w:hAnsi="Times New Roman"/>
          <w:b/>
          <w:sz w:val="28"/>
          <w:szCs w:val="28"/>
        </w:rPr>
        <w:t>- Thời gian:</w:t>
      </w:r>
      <w:r w:rsidRPr="00F46FB4">
        <w:rPr>
          <w:rFonts w:ascii="Times New Roman" w:hAnsi="Times New Roman"/>
          <w:sz w:val="28"/>
          <w:szCs w:val="28"/>
        </w:rPr>
        <w:t xml:space="preserve"> từ 07h</w:t>
      </w:r>
      <w:r w:rsidR="00AA30C8" w:rsidRPr="00F46FB4">
        <w:rPr>
          <w:rFonts w:ascii="Times New Roman" w:hAnsi="Times New Roman"/>
          <w:sz w:val="28"/>
          <w:szCs w:val="28"/>
        </w:rPr>
        <w:t>0</w:t>
      </w:r>
      <w:r w:rsidRPr="00F46FB4">
        <w:rPr>
          <w:rFonts w:ascii="Times New Roman" w:hAnsi="Times New Roman"/>
          <w:sz w:val="28"/>
          <w:szCs w:val="28"/>
        </w:rPr>
        <w:t xml:space="preserve">0’ - 11h30’, Thứ </w:t>
      </w:r>
      <w:r w:rsidR="00AA30C8" w:rsidRPr="00F46FB4">
        <w:rPr>
          <w:rFonts w:ascii="Times New Roman" w:hAnsi="Times New Roman"/>
          <w:sz w:val="28"/>
          <w:szCs w:val="28"/>
        </w:rPr>
        <w:t>Năm</w:t>
      </w:r>
      <w:r w:rsidRPr="00F46FB4">
        <w:rPr>
          <w:rFonts w:ascii="Times New Roman" w:hAnsi="Times New Roman"/>
          <w:sz w:val="28"/>
          <w:szCs w:val="28"/>
        </w:rPr>
        <w:t xml:space="preserve"> ngày 0</w:t>
      </w:r>
      <w:r w:rsidR="00AA30C8" w:rsidRPr="00F46FB4">
        <w:rPr>
          <w:rFonts w:ascii="Times New Roman" w:hAnsi="Times New Roman"/>
          <w:sz w:val="28"/>
          <w:szCs w:val="28"/>
        </w:rPr>
        <w:t>5</w:t>
      </w:r>
      <w:r w:rsidRPr="00F46FB4">
        <w:rPr>
          <w:rFonts w:ascii="Times New Roman" w:hAnsi="Times New Roman"/>
          <w:sz w:val="28"/>
          <w:szCs w:val="28"/>
        </w:rPr>
        <w:t xml:space="preserve"> tháng 3 năm 2020;</w:t>
      </w:r>
    </w:p>
    <w:p w:rsidR="00D003BD" w:rsidRPr="00F46FB4" w:rsidRDefault="00D003BD" w:rsidP="00AA30C8">
      <w:pPr>
        <w:pStyle w:val="ListParagraph"/>
        <w:spacing w:before="60" w:after="60" w:line="264" w:lineRule="auto"/>
        <w:ind w:left="0" w:firstLine="720"/>
        <w:jc w:val="both"/>
        <w:rPr>
          <w:rFonts w:ascii="Times New Roman" w:hAnsi="Times New Roman"/>
          <w:b/>
          <w:sz w:val="28"/>
          <w:szCs w:val="28"/>
        </w:rPr>
      </w:pPr>
      <w:r w:rsidRPr="00F46FB4">
        <w:rPr>
          <w:rFonts w:ascii="Times New Roman" w:hAnsi="Times New Roman"/>
          <w:b/>
          <w:sz w:val="28"/>
          <w:szCs w:val="28"/>
        </w:rPr>
        <w:t xml:space="preserve">- Địa điểm: </w:t>
      </w:r>
      <w:r w:rsidRPr="00F46FB4">
        <w:rPr>
          <w:rFonts w:ascii="Times New Roman" w:hAnsi="Times New Roman"/>
          <w:sz w:val="28"/>
          <w:szCs w:val="28"/>
        </w:rPr>
        <w:t>Tại sảnh Ga Hà Nội, 120 Lê Duẩn, Hà Nội.</w:t>
      </w:r>
    </w:p>
    <w:p w:rsidR="00D003BD" w:rsidRPr="00F46FB4" w:rsidRDefault="00D003BD" w:rsidP="00AA30C8">
      <w:pPr>
        <w:pStyle w:val="ListParagraph"/>
        <w:spacing w:before="60" w:after="60" w:line="264" w:lineRule="auto"/>
        <w:ind w:left="0" w:firstLine="720"/>
        <w:jc w:val="both"/>
        <w:rPr>
          <w:rFonts w:ascii="Times New Roman" w:hAnsi="Times New Roman"/>
          <w:b/>
          <w:spacing w:val="-2"/>
          <w:sz w:val="28"/>
          <w:szCs w:val="28"/>
        </w:rPr>
      </w:pPr>
      <w:r w:rsidRPr="00F46FB4">
        <w:rPr>
          <w:rFonts w:ascii="Times New Roman" w:hAnsi="Times New Roman"/>
          <w:b/>
          <w:spacing w:val="-2"/>
          <w:sz w:val="28"/>
          <w:szCs w:val="28"/>
        </w:rPr>
        <w:t xml:space="preserve">2. Đối tượng tham gia: </w:t>
      </w:r>
      <w:r w:rsidRPr="00F46FB4">
        <w:rPr>
          <w:rFonts w:ascii="Times New Roman" w:hAnsi="Times New Roman"/>
          <w:spacing w:val="-2"/>
          <w:sz w:val="28"/>
          <w:szCs w:val="28"/>
          <w:lang w:val="vi-VN"/>
        </w:rPr>
        <w:t>Toàn thể cán bộ, công chức, viên chức, người lao động, đoàn viên thanh niên đang công tác, làm việc tại các đơn vị th</w:t>
      </w:r>
      <w:r w:rsidRPr="00F46FB4">
        <w:rPr>
          <w:rFonts w:ascii="Times New Roman" w:hAnsi="Times New Roman"/>
          <w:spacing w:val="-2"/>
          <w:sz w:val="28"/>
          <w:szCs w:val="28"/>
        </w:rPr>
        <w:t xml:space="preserve">ành viên của Tổng công ty tại khu vực Hà Nội </w:t>
      </w:r>
      <w:r w:rsidRPr="00F46FB4">
        <w:rPr>
          <w:rFonts w:ascii="Times New Roman" w:hAnsi="Times New Roman"/>
          <w:spacing w:val="-2"/>
          <w:sz w:val="28"/>
          <w:szCs w:val="28"/>
          <w:lang w:val="vi-VN"/>
        </w:rPr>
        <w:t xml:space="preserve">đủ tiêu chuẩn sức khỏe để hiến máu; độ tuổi từ 18 </w:t>
      </w:r>
      <w:r w:rsidRPr="00F46FB4">
        <w:rPr>
          <w:rFonts w:ascii="Times New Roman" w:hAnsi="Times New Roman"/>
          <w:spacing w:val="-2"/>
          <w:sz w:val="28"/>
          <w:szCs w:val="28"/>
        </w:rPr>
        <w:t>-</w:t>
      </w:r>
      <w:r w:rsidRPr="00F46FB4">
        <w:rPr>
          <w:rFonts w:ascii="Times New Roman" w:hAnsi="Times New Roman"/>
          <w:spacing w:val="-2"/>
          <w:sz w:val="28"/>
          <w:szCs w:val="28"/>
          <w:lang w:val="vi-VN"/>
        </w:rPr>
        <w:t xml:space="preserve"> 60; cân nặng từ 42kg đối với nữ</w:t>
      </w:r>
      <w:r w:rsidRPr="00F46FB4">
        <w:rPr>
          <w:rFonts w:ascii="Times New Roman" w:hAnsi="Times New Roman"/>
          <w:spacing w:val="-2"/>
          <w:sz w:val="28"/>
          <w:szCs w:val="28"/>
        </w:rPr>
        <w:t>,</w:t>
      </w:r>
      <w:r w:rsidRPr="00F46FB4">
        <w:rPr>
          <w:rFonts w:ascii="Times New Roman" w:hAnsi="Times New Roman"/>
          <w:spacing w:val="-2"/>
          <w:sz w:val="28"/>
          <w:szCs w:val="28"/>
          <w:lang w:val="vi-VN"/>
        </w:rPr>
        <w:t xml:space="preserve"> từ 45kg đối với nam; mạch và huyết áp bình thường, không có hành vi nguy cơ cao lây nhiễm các bệnh qua đường máu như đã bị viêm gan B, viêm gan C, sốt rét... đều có thể đăng ký tham gia hiến máu.</w:t>
      </w:r>
    </w:p>
    <w:p w:rsidR="00D003BD" w:rsidRPr="00F46FB4" w:rsidRDefault="00D003BD" w:rsidP="00AA30C8">
      <w:pPr>
        <w:pStyle w:val="ListParagraph"/>
        <w:spacing w:before="60" w:after="60" w:line="264" w:lineRule="auto"/>
        <w:ind w:left="0" w:firstLine="720"/>
        <w:jc w:val="both"/>
        <w:rPr>
          <w:rFonts w:ascii="Times New Roman" w:hAnsi="Times New Roman"/>
          <w:b/>
          <w:sz w:val="28"/>
          <w:szCs w:val="28"/>
        </w:rPr>
      </w:pPr>
      <w:r w:rsidRPr="00F46FB4">
        <w:rPr>
          <w:rFonts w:ascii="Times New Roman" w:hAnsi="Times New Roman"/>
          <w:b/>
          <w:sz w:val="28"/>
          <w:szCs w:val="28"/>
        </w:rPr>
        <w:t>3. Quyền lợi của người tham gia hiến máu:</w:t>
      </w:r>
    </w:p>
    <w:p w:rsidR="00AA30C8" w:rsidRPr="00F46FB4" w:rsidRDefault="00D003BD" w:rsidP="00AA30C8">
      <w:pPr>
        <w:spacing w:before="60" w:after="60" w:line="264" w:lineRule="auto"/>
        <w:jc w:val="both"/>
      </w:pPr>
      <w:bookmarkStart w:id="0" w:name="OLE_LINK6"/>
      <w:bookmarkStart w:id="1" w:name="OLE_LINK7"/>
      <w:r w:rsidRPr="00F46FB4">
        <w:tab/>
      </w:r>
      <w:bookmarkEnd w:id="0"/>
      <w:bookmarkEnd w:id="1"/>
      <w:r w:rsidR="00AA30C8" w:rsidRPr="00F46FB4">
        <w:t>- Được khám, tư vấn sức khỏe, thực hiện các xét nghiệm xác định nhóm máu (hệ A,B,O và Rh), huyết sắc tố, viêm gan B trước khi hiến máu,...</w:t>
      </w:r>
    </w:p>
    <w:p w:rsidR="00AA30C8" w:rsidRPr="00F46FB4" w:rsidRDefault="00AA30C8" w:rsidP="00AA30C8">
      <w:pPr>
        <w:spacing w:before="60" w:after="60" w:line="264" w:lineRule="auto"/>
        <w:jc w:val="both"/>
      </w:pPr>
      <w:r w:rsidRPr="00F46FB4">
        <w:tab/>
        <w:t>- Được phục vụ suất ăn nhẹ có trị giá 30.000đ/ người sau khi tham gia hiến máu.</w:t>
      </w:r>
    </w:p>
    <w:p w:rsidR="00AA30C8" w:rsidRPr="00F46FB4" w:rsidRDefault="00AA30C8" w:rsidP="00AA30C8">
      <w:pPr>
        <w:spacing w:before="60" w:after="60" w:line="264" w:lineRule="auto"/>
        <w:jc w:val="both"/>
      </w:pPr>
      <w:r w:rsidRPr="00F46FB4">
        <w:tab/>
        <w:t xml:space="preserve">- Được nhận quà bằng hiện vật nhằm động viên, khuyến khích người tham gia hiến máu có giá trị tương đương: 100.000đ đối với thể tích 250ml và 150.000đ đối với thể tích 350ml. </w:t>
      </w:r>
    </w:p>
    <w:p w:rsidR="00AA30C8" w:rsidRPr="00F46FB4" w:rsidRDefault="00AA30C8" w:rsidP="00AA30C8">
      <w:pPr>
        <w:spacing w:before="60" w:after="60" w:line="264" w:lineRule="auto"/>
        <w:jc w:val="both"/>
      </w:pPr>
      <w:r w:rsidRPr="00F46FB4">
        <w:tab/>
        <w:t xml:space="preserve">- Được nhận kinh phí hỗ trợ đi lại là: 100.000đ/người/lần hiến máu. </w:t>
      </w:r>
    </w:p>
    <w:p w:rsidR="00AA30C8" w:rsidRPr="00F46FB4" w:rsidRDefault="00AA30C8" w:rsidP="00AA30C8">
      <w:pPr>
        <w:spacing w:before="60" w:after="60" w:line="264" w:lineRule="auto"/>
        <w:jc w:val="both"/>
      </w:pPr>
      <w:r w:rsidRPr="00F46FB4">
        <w:tab/>
        <w:t>- Được cấp giấy chứng nhận hiến máu tình nguyện.</w:t>
      </w:r>
    </w:p>
    <w:p w:rsidR="00AA30C8" w:rsidRPr="00AA30C8" w:rsidRDefault="00AA30C8" w:rsidP="00AA30C8">
      <w:pPr>
        <w:spacing w:before="60" w:after="60" w:line="264" w:lineRule="auto"/>
        <w:jc w:val="both"/>
      </w:pPr>
      <w:r w:rsidRPr="00F46FB4">
        <w:tab/>
        <w:t>- Được bồi hoàn số lượng máu bằng số lượng máu đã hiến theo quy định.</w:t>
      </w:r>
      <w:r w:rsidRPr="00AA30C8">
        <w:t xml:space="preserve"> </w:t>
      </w:r>
    </w:p>
    <w:p w:rsidR="00EE104E" w:rsidRPr="00AA30C8" w:rsidRDefault="00D003BD" w:rsidP="00AA30C8">
      <w:pPr>
        <w:pStyle w:val="ListParagraph"/>
        <w:spacing w:before="60" w:after="60" w:line="264" w:lineRule="auto"/>
        <w:ind w:left="0" w:firstLine="720"/>
        <w:jc w:val="both"/>
        <w:rPr>
          <w:rFonts w:ascii="Times New Roman" w:hAnsi="Times New Roman"/>
          <w:spacing w:val="-2"/>
          <w:sz w:val="28"/>
          <w:szCs w:val="28"/>
        </w:rPr>
      </w:pPr>
      <w:r w:rsidRPr="00AA30C8">
        <w:rPr>
          <w:rFonts w:ascii="Times New Roman" w:hAnsi="Times New Roman"/>
          <w:sz w:val="28"/>
          <w:szCs w:val="28"/>
        </w:rPr>
        <w:t>Để Ngày hội hiến máu tình nguyện năm 2020 được tổ chức thành công</w:t>
      </w:r>
      <w:r w:rsidRPr="00AA30C8">
        <w:rPr>
          <w:rFonts w:ascii="Times New Roman" w:hAnsi="Times New Roman"/>
          <w:sz w:val="28"/>
          <w:szCs w:val="28"/>
          <w:lang w:val="vi-VN"/>
        </w:rPr>
        <w:t xml:space="preserve"> đạt kết quả và mang nhiều ý nghĩa nhân văn</w:t>
      </w:r>
      <w:r w:rsidRPr="00AA30C8">
        <w:rPr>
          <w:rFonts w:ascii="Times New Roman" w:hAnsi="Times New Roman"/>
          <w:sz w:val="28"/>
          <w:szCs w:val="28"/>
        </w:rPr>
        <w:t>, Ban Thường vụ Đoàn Thanh niên Tổng công ty Đường sắt Việt Nam trân trọng đề nghị Công đoàn các đơn vị khu vực Hà Nội phối hợp cùng Đoàn Thanh niên</w:t>
      </w:r>
      <w:r w:rsidRPr="00AA30C8">
        <w:rPr>
          <w:rFonts w:ascii="Times New Roman" w:hAnsi="Times New Roman"/>
          <w:sz w:val="28"/>
          <w:szCs w:val="28"/>
          <w:lang w:val="vi-VN"/>
        </w:rPr>
        <w:t xml:space="preserve"> tổ chức tuyên truyền, vận động cán bộ, công chức, viên chức, đoàn viên thanh niên có đủ điều kiện</w:t>
      </w:r>
      <w:r w:rsidRPr="00AA30C8">
        <w:rPr>
          <w:rFonts w:ascii="Times New Roman" w:hAnsi="Times New Roman"/>
          <w:sz w:val="28"/>
          <w:szCs w:val="28"/>
        </w:rPr>
        <w:t xml:space="preserve"> sức khỏe</w:t>
      </w:r>
      <w:r w:rsidRPr="00AA30C8">
        <w:rPr>
          <w:rFonts w:ascii="Times New Roman" w:hAnsi="Times New Roman"/>
          <w:sz w:val="28"/>
          <w:szCs w:val="28"/>
          <w:lang w:val="vi-VN"/>
        </w:rPr>
        <w:t xml:space="preserve"> tham </w:t>
      </w:r>
      <w:r w:rsidRPr="00AA30C8">
        <w:rPr>
          <w:rFonts w:ascii="Times New Roman" w:hAnsi="Times New Roman"/>
          <w:sz w:val="28"/>
          <w:szCs w:val="28"/>
          <w:lang w:val="vi-VN"/>
        </w:rPr>
        <w:lastRenderedPageBreak/>
        <w:t>gia hiến máu</w:t>
      </w:r>
      <w:r w:rsidRPr="00AA30C8">
        <w:rPr>
          <w:rFonts w:ascii="Times New Roman" w:hAnsi="Times New Roman"/>
          <w:sz w:val="28"/>
          <w:szCs w:val="28"/>
        </w:rPr>
        <w:t xml:space="preserve"> và lập danh </w:t>
      </w:r>
      <w:r w:rsidRPr="00AA30C8">
        <w:rPr>
          <w:rFonts w:ascii="Times New Roman" w:hAnsi="Times New Roman"/>
          <w:sz w:val="28"/>
          <w:szCs w:val="28"/>
          <w:lang w:val="vi-VN"/>
        </w:rPr>
        <w:t>sách đăng ký tham gia hiến máu tình nguyện của các đơn vị</w:t>
      </w:r>
      <w:r w:rsidRPr="00AA30C8">
        <w:rPr>
          <w:rFonts w:ascii="Times New Roman" w:hAnsi="Times New Roman"/>
          <w:spacing w:val="-2"/>
          <w:sz w:val="28"/>
          <w:szCs w:val="28"/>
          <w:lang w:val="vi-VN"/>
        </w:rPr>
        <w:t xml:space="preserve"> (theo mẫu) gửi về</w:t>
      </w:r>
      <w:r w:rsidRPr="00AA30C8">
        <w:rPr>
          <w:rFonts w:ascii="Times New Roman" w:hAnsi="Times New Roman"/>
          <w:spacing w:val="-2"/>
          <w:sz w:val="28"/>
          <w:szCs w:val="28"/>
        </w:rPr>
        <w:t xml:space="preserve"> </w:t>
      </w:r>
      <w:r w:rsidRPr="00AA30C8">
        <w:rPr>
          <w:rFonts w:ascii="Times New Roman" w:hAnsi="Times New Roman"/>
          <w:spacing w:val="-2"/>
          <w:sz w:val="28"/>
          <w:szCs w:val="28"/>
          <w:lang w:val="vi-VN"/>
        </w:rPr>
        <w:t xml:space="preserve">Ban Thường vụ </w:t>
      </w:r>
      <w:r w:rsidRPr="00AA30C8">
        <w:rPr>
          <w:rFonts w:ascii="Times New Roman" w:hAnsi="Times New Roman"/>
          <w:spacing w:val="-2"/>
          <w:sz w:val="28"/>
          <w:szCs w:val="28"/>
        </w:rPr>
        <w:t>Đoàn</w:t>
      </w:r>
      <w:r w:rsidRPr="00AA30C8">
        <w:rPr>
          <w:rFonts w:ascii="Times New Roman" w:hAnsi="Times New Roman"/>
          <w:spacing w:val="-2"/>
          <w:sz w:val="28"/>
          <w:szCs w:val="28"/>
          <w:lang w:val="vi-VN"/>
        </w:rPr>
        <w:t xml:space="preserve"> </w:t>
      </w:r>
      <w:r w:rsidRPr="00AA30C8">
        <w:rPr>
          <w:rFonts w:ascii="Times New Roman" w:hAnsi="Times New Roman"/>
          <w:spacing w:val="-2"/>
          <w:sz w:val="28"/>
          <w:szCs w:val="28"/>
        </w:rPr>
        <w:t xml:space="preserve">TN Tổng công ty Đường sắt Việt Nam </w:t>
      </w:r>
      <w:r w:rsidRPr="00AA30C8">
        <w:rPr>
          <w:rFonts w:ascii="Times New Roman" w:hAnsi="Times New Roman"/>
          <w:spacing w:val="-2"/>
          <w:sz w:val="28"/>
          <w:szCs w:val="28"/>
          <w:lang w:val="vi-VN"/>
        </w:rPr>
        <w:t xml:space="preserve">qua Email: </w:t>
      </w:r>
      <w:hyperlink r:id="rId5" w:history="1">
        <w:r w:rsidR="00AB7B54" w:rsidRPr="00AA30C8">
          <w:rPr>
            <w:rStyle w:val="Hyperlink"/>
            <w:rFonts w:ascii="Times New Roman" w:hAnsi="Times New Roman"/>
            <w:spacing w:val="-2"/>
            <w:sz w:val="28"/>
            <w:szCs w:val="28"/>
          </w:rPr>
          <w:t>thanhnienduongsat.vp@gmail.com</w:t>
        </w:r>
      </w:hyperlink>
      <w:r w:rsidRPr="00AA30C8">
        <w:rPr>
          <w:rFonts w:ascii="Times New Roman" w:hAnsi="Times New Roman"/>
          <w:spacing w:val="-2"/>
          <w:sz w:val="28"/>
          <w:szCs w:val="28"/>
        </w:rPr>
        <w:t xml:space="preserve">; </w:t>
      </w:r>
      <w:r w:rsidRPr="00AA30C8">
        <w:rPr>
          <w:rFonts w:ascii="Times New Roman" w:hAnsi="Times New Roman"/>
          <w:spacing w:val="-2"/>
          <w:sz w:val="28"/>
          <w:szCs w:val="28"/>
          <w:lang w:val="vi-VN"/>
        </w:rPr>
        <w:t xml:space="preserve">điện thoại: </w:t>
      </w:r>
      <w:r w:rsidRPr="00AA30C8">
        <w:rPr>
          <w:rFonts w:ascii="Times New Roman" w:hAnsi="Times New Roman"/>
          <w:spacing w:val="-2"/>
          <w:sz w:val="28"/>
          <w:szCs w:val="28"/>
        </w:rPr>
        <w:t xml:space="preserve">0243.9424652 </w:t>
      </w:r>
      <w:r w:rsidRPr="00AA30C8">
        <w:rPr>
          <w:rFonts w:ascii="Times New Roman" w:hAnsi="Times New Roman"/>
          <w:spacing w:val="-2"/>
          <w:sz w:val="28"/>
          <w:szCs w:val="28"/>
          <w:lang w:val="vi-VN"/>
        </w:rPr>
        <w:t xml:space="preserve">để tiến hành tổng hợp trước </w:t>
      </w:r>
      <w:r w:rsidR="00AB7B54" w:rsidRPr="00AA30C8">
        <w:rPr>
          <w:rFonts w:ascii="Times New Roman" w:hAnsi="Times New Roman"/>
          <w:b/>
          <w:spacing w:val="-2"/>
          <w:sz w:val="28"/>
          <w:szCs w:val="28"/>
        </w:rPr>
        <w:t>28</w:t>
      </w:r>
      <w:r w:rsidRPr="00AA30C8">
        <w:rPr>
          <w:rFonts w:ascii="Times New Roman" w:hAnsi="Times New Roman"/>
          <w:b/>
          <w:spacing w:val="-2"/>
          <w:sz w:val="28"/>
          <w:szCs w:val="28"/>
          <w:lang w:val="vi-VN"/>
        </w:rPr>
        <w:t>/</w:t>
      </w:r>
      <w:r w:rsidR="00AB7B54" w:rsidRPr="00AA30C8">
        <w:rPr>
          <w:rFonts w:ascii="Times New Roman" w:hAnsi="Times New Roman"/>
          <w:b/>
          <w:spacing w:val="-2"/>
          <w:sz w:val="28"/>
          <w:szCs w:val="28"/>
        </w:rPr>
        <w:t>02</w:t>
      </w:r>
      <w:r w:rsidRPr="00AA30C8">
        <w:rPr>
          <w:rFonts w:ascii="Times New Roman" w:hAnsi="Times New Roman"/>
          <w:b/>
          <w:spacing w:val="-2"/>
          <w:sz w:val="28"/>
          <w:szCs w:val="28"/>
          <w:lang w:val="vi-VN"/>
        </w:rPr>
        <w:t>/20</w:t>
      </w:r>
      <w:r w:rsidRPr="00AA30C8">
        <w:rPr>
          <w:rFonts w:ascii="Times New Roman" w:hAnsi="Times New Roman"/>
          <w:b/>
          <w:spacing w:val="-2"/>
          <w:sz w:val="28"/>
          <w:szCs w:val="28"/>
        </w:rPr>
        <w:t>20.</w:t>
      </w:r>
    </w:p>
    <w:tbl>
      <w:tblPr>
        <w:tblW w:w="9322" w:type="dxa"/>
        <w:tblLayout w:type="fixed"/>
        <w:tblLook w:val="04A0" w:firstRow="1" w:lastRow="0" w:firstColumn="1" w:lastColumn="0" w:noHBand="0" w:noVBand="1"/>
      </w:tblPr>
      <w:tblGrid>
        <w:gridCol w:w="5637"/>
        <w:gridCol w:w="3685"/>
      </w:tblGrid>
      <w:tr w:rsidR="0067265D" w:rsidRPr="0031560A" w:rsidTr="00AA30C8">
        <w:tc>
          <w:tcPr>
            <w:tcW w:w="5637" w:type="dxa"/>
          </w:tcPr>
          <w:p w:rsidR="0067265D" w:rsidRPr="0031560A" w:rsidRDefault="00EE104E" w:rsidP="00980425">
            <w:pPr>
              <w:tabs>
                <w:tab w:val="left" w:pos="720"/>
                <w:tab w:val="left" w:pos="1440"/>
                <w:tab w:val="right" w:pos="5313"/>
              </w:tabs>
              <w:jc w:val="both"/>
              <w:rPr>
                <w:b/>
                <w:bCs/>
                <w:sz w:val="26"/>
                <w:szCs w:val="24"/>
                <w:lang w:val="pt-BR"/>
              </w:rPr>
            </w:pPr>
            <w:r>
              <w:rPr>
                <w:b/>
                <w:bCs/>
                <w:iCs/>
                <w:sz w:val="26"/>
                <w:szCs w:val="24"/>
                <w:lang w:val="pt-BR"/>
              </w:rPr>
              <w:t>N</w:t>
            </w:r>
            <w:r w:rsidR="0067265D" w:rsidRPr="0031560A">
              <w:rPr>
                <w:b/>
                <w:bCs/>
                <w:iCs/>
                <w:sz w:val="26"/>
                <w:szCs w:val="24"/>
                <w:lang w:val="pt-BR"/>
              </w:rPr>
              <w:t>ơi nhận:</w:t>
            </w:r>
            <w:r w:rsidR="0067265D" w:rsidRPr="0031560A">
              <w:rPr>
                <w:iCs/>
                <w:sz w:val="26"/>
                <w:szCs w:val="24"/>
                <w:lang w:val="pt-BR"/>
              </w:rPr>
              <w:tab/>
            </w:r>
            <w:r w:rsidR="0067265D" w:rsidRPr="0031560A">
              <w:rPr>
                <w:iCs/>
                <w:sz w:val="26"/>
                <w:szCs w:val="24"/>
                <w:lang w:val="pt-BR"/>
              </w:rPr>
              <w:tab/>
            </w:r>
          </w:p>
          <w:p w:rsidR="00AB7B54" w:rsidRDefault="0067265D" w:rsidP="00980425">
            <w:pPr>
              <w:jc w:val="both"/>
              <w:rPr>
                <w:sz w:val="22"/>
                <w:szCs w:val="24"/>
                <w:lang w:val="pt-BR"/>
              </w:rPr>
            </w:pPr>
            <w:r w:rsidRPr="0031560A">
              <w:rPr>
                <w:sz w:val="22"/>
                <w:szCs w:val="24"/>
                <w:lang w:val="pt-BR"/>
              </w:rPr>
              <w:t>- Như trên;</w:t>
            </w:r>
          </w:p>
          <w:p w:rsidR="00AB7B54" w:rsidRDefault="00AB7B54" w:rsidP="00AB7B54">
            <w:pPr>
              <w:pStyle w:val="Bodytext20"/>
              <w:shd w:val="clear" w:color="auto" w:fill="auto"/>
              <w:tabs>
                <w:tab w:val="left" w:pos="3412"/>
              </w:tabs>
              <w:spacing w:before="0" w:line="240" w:lineRule="auto"/>
              <w:ind w:right="6"/>
              <w:jc w:val="both"/>
              <w:rPr>
                <w:sz w:val="22"/>
              </w:rPr>
            </w:pPr>
            <w:r w:rsidRPr="00770C56">
              <w:rPr>
                <w:sz w:val="22"/>
              </w:rPr>
              <w:t xml:space="preserve">- </w:t>
            </w:r>
            <w:r>
              <w:rPr>
                <w:sz w:val="22"/>
              </w:rPr>
              <w:t xml:space="preserve">Đảng ủy TCT ĐSVN </w:t>
            </w:r>
            <w:r w:rsidRPr="00770C56">
              <w:rPr>
                <w:sz w:val="22"/>
              </w:rPr>
              <w:t>(để b/c);</w:t>
            </w:r>
          </w:p>
          <w:p w:rsidR="00AB7B54" w:rsidRPr="00770C56" w:rsidRDefault="00AB7B54" w:rsidP="00AB7B54">
            <w:pPr>
              <w:pStyle w:val="Bodytext20"/>
              <w:shd w:val="clear" w:color="auto" w:fill="auto"/>
              <w:tabs>
                <w:tab w:val="left" w:pos="3412"/>
              </w:tabs>
              <w:spacing w:before="0" w:line="240" w:lineRule="auto"/>
              <w:ind w:right="6"/>
              <w:jc w:val="both"/>
              <w:rPr>
                <w:sz w:val="22"/>
              </w:rPr>
            </w:pPr>
            <w:r w:rsidRPr="00770C56">
              <w:rPr>
                <w:sz w:val="22"/>
              </w:rPr>
              <w:t>- Đ</w:t>
            </w:r>
            <w:r>
              <w:rPr>
                <w:sz w:val="22"/>
              </w:rPr>
              <w:t>/c Vũ Anh Minh</w:t>
            </w:r>
            <w:r w:rsidRPr="00770C56">
              <w:rPr>
                <w:sz w:val="22"/>
              </w:rPr>
              <w:t xml:space="preserve">, </w:t>
            </w:r>
            <w:r>
              <w:rPr>
                <w:sz w:val="22"/>
              </w:rPr>
              <w:t xml:space="preserve">Bí thư ĐU, </w:t>
            </w:r>
            <w:r w:rsidRPr="00770C56">
              <w:rPr>
                <w:sz w:val="22"/>
              </w:rPr>
              <w:t>Chủ tịch HĐTV (để b/c);</w:t>
            </w:r>
          </w:p>
          <w:p w:rsidR="00AB7B54" w:rsidRDefault="00AB7B54" w:rsidP="00AB7B54">
            <w:pPr>
              <w:pStyle w:val="Bodytext20"/>
              <w:shd w:val="clear" w:color="auto" w:fill="auto"/>
              <w:tabs>
                <w:tab w:val="left" w:pos="3412"/>
              </w:tabs>
              <w:spacing w:before="0" w:line="240" w:lineRule="auto"/>
              <w:ind w:right="6"/>
              <w:jc w:val="both"/>
              <w:rPr>
                <w:sz w:val="22"/>
              </w:rPr>
            </w:pPr>
            <w:r w:rsidRPr="00983922">
              <w:rPr>
                <w:sz w:val="22"/>
              </w:rPr>
              <w:t xml:space="preserve">- Đ/c Đặng Sỹ Mạnh TGĐ </w:t>
            </w:r>
            <w:bookmarkStart w:id="2" w:name="_GoBack"/>
            <w:bookmarkEnd w:id="2"/>
            <w:r w:rsidRPr="00983922">
              <w:rPr>
                <w:sz w:val="22"/>
              </w:rPr>
              <w:t>TCT ĐSVN (để b/c);</w:t>
            </w:r>
          </w:p>
          <w:p w:rsidR="006F3D00" w:rsidRDefault="00AA30C8" w:rsidP="00AB7B54">
            <w:pPr>
              <w:pStyle w:val="Bodytext20"/>
              <w:shd w:val="clear" w:color="auto" w:fill="auto"/>
              <w:tabs>
                <w:tab w:val="left" w:pos="3412"/>
              </w:tabs>
              <w:spacing w:before="0" w:line="240" w:lineRule="auto"/>
              <w:ind w:right="6"/>
              <w:jc w:val="both"/>
              <w:rPr>
                <w:sz w:val="22"/>
              </w:rPr>
            </w:pPr>
            <w:r>
              <w:rPr>
                <w:sz w:val="22"/>
              </w:rPr>
              <w:t>- Công đoàn Đường sắt Việt Nam (để p/h);</w:t>
            </w:r>
          </w:p>
          <w:p w:rsidR="00AA30C8" w:rsidRPr="00983922" w:rsidRDefault="006F3D00" w:rsidP="00AB7B54">
            <w:pPr>
              <w:pStyle w:val="Bodytext20"/>
              <w:shd w:val="clear" w:color="auto" w:fill="auto"/>
              <w:tabs>
                <w:tab w:val="left" w:pos="3412"/>
              </w:tabs>
              <w:spacing w:before="0" w:line="240" w:lineRule="auto"/>
              <w:ind w:right="6"/>
              <w:jc w:val="both"/>
              <w:rPr>
                <w:sz w:val="22"/>
              </w:rPr>
            </w:pPr>
            <w:r>
              <w:rPr>
                <w:sz w:val="22"/>
              </w:rPr>
              <w:t>- Ban chỉ đạo phòng chống dịch CORONA (để p/h);</w:t>
            </w:r>
            <w:r w:rsidR="00AA30C8">
              <w:rPr>
                <w:sz w:val="22"/>
              </w:rPr>
              <w:t xml:space="preserve"> </w:t>
            </w:r>
          </w:p>
          <w:p w:rsidR="00AB7B54" w:rsidRPr="00983922" w:rsidRDefault="00AB7B54" w:rsidP="00AB7B54">
            <w:pPr>
              <w:pStyle w:val="Bodytext20"/>
              <w:shd w:val="clear" w:color="auto" w:fill="auto"/>
              <w:tabs>
                <w:tab w:val="left" w:pos="3412"/>
              </w:tabs>
              <w:spacing w:before="0" w:line="240" w:lineRule="auto"/>
              <w:ind w:right="6"/>
              <w:jc w:val="both"/>
              <w:rPr>
                <w:sz w:val="22"/>
              </w:rPr>
            </w:pPr>
            <w:r w:rsidRPr="00983922">
              <w:rPr>
                <w:sz w:val="22"/>
              </w:rPr>
              <w:t>- Đảng ủy các đơn vị thành viên;</w:t>
            </w:r>
          </w:p>
          <w:p w:rsidR="0067265D" w:rsidRPr="0031560A" w:rsidRDefault="0067265D" w:rsidP="00AA30C8">
            <w:pPr>
              <w:spacing w:line="264" w:lineRule="auto"/>
              <w:jc w:val="both"/>
              <w:rPr>
                <w:b/>
                <w:sz w:val="22"/>
                <w:szCs w:val="22"/>
              </w:rPr>
            </w:pPr>
            <w:r w:rsidRPr="0031560A">
              <w:rPr>
                <w:sz w:val="22"/>
                <w:szCs w:val="24"/>
                <w:lang w:val="pt-BR"/>
              </w:rPr>
              <w:t>- Lưu VP</w:t>
            </w:r>
            <w:r w:rsidR="00AA30C8">
              <w:rPr>
                <w:sz w:val="22"/>
                <w:szCs w:val="24"/>
                <w:lang w:val="pt-BR"/>
              </w:rPr>
              <w:t>ĐTN.</w:t>
            </w:r>
          </w:p>
        </w:tc>
        <w:tc>
          <w:tcPr>
            <w:tcW w:w="3685" w:type="dxa"/>
          </w:tcPr>
          <w:p w:rsidR="00AB7B54" w:rsidRDefault="0067265D" w:rsidP="00980425">
            <w:pPr>
              <w:jc w:val="center"/>
              <w:rPr>
                <w:b/>
                <w:bCs/>
              </w:rPr>
            </w:pPr>
            <w:r w:rsidRPr="0031560A">
              <w:rPr>
                <w:b/>
                <w:bCs/>
              </w:rPr>
              <w:t>TM. BAN THƯỜNG VỤ</w:t>
            </w:r>
          </w:p>
          <w:p w:rsidR="0067265D" w:rsidRPr="0031560A" w:rsidRDefault="0067265D" w:rsidP="00980425">
            <w:pPr>
              <w:jc w:val="center"/>
              <w:rPr>
                <w:bCs/>
              </w:rPr>
            </w:pPr>
            <w:r w:rsidRPr="0031560A">
              <w:rPr>
                <w:bCs/>
              </w:rPr>
              <w:t>BÍ THƯ</w:t>
            </w:r>
          </w:p>
          <w:p w:rsidR="0067265D" w:rsidRPr="0031560A" w:rsidRDefault="0067265D" w:rsidP="00980425">
            <w:pPr>
              <w:jc w:val="center"/>
              <w:rPr>
                <w:b/>
                <w:bCs/>
              </w:rPr>
            </w:pPr>
          </w:p>
          <w:p w:rsidR="0067265D" w:rsidRPr="0031560A" w:rsidRDefault="0067265D" w:rsidP="00980425">
            <w:pPr>
              <w:jc w:val="center"/>
              <w:rPr>
                <w:b/>
                <w:bCs/>
              </w:rPr>
            </w:pPr>
          </w:p>
          <w:p w:rsidR="0067265D" w:rsidRPr="00D34BC9" w:rsidRDefault="0067265D" w:rsidP="00980425">
            <w:pPr>
              <w:jc w:val="center"/>
              <w:rPr>
                <w:b/>
                <w:bCs/>
                <w:sz w:val="26"/>
              </w:rPr>
            </w:pPr>
          </w:p>
          <w:p w:rsidR="0067265D" w:rsidRPr="0031560A" w:rsidRDefault="0067265D" w:rsidP="00980425">
            <w:pPr>
              <w:jc w:val="center"/>
              <w:rPr>
                <w:b/>
                <w:bCs/>
                <w:sz w:val="34"/>
              </w:rPr>
            </w:pPr>
          </w:p>
          <w:p w:rsidR="0067265D" w:rsidRPr="0031560A" w:rsidRDefault="0067265D" w:rsidP="00980425">
            <w:pPr>
              <w:jc w:val="center"/>
              <w:rPr>
                <w:b/>
                <w:bCs/>
              </w:rPr>
            </w:pPr>
          </w:p>
          <w:p w:rsidR="0067265D" w:rsidRPr="0031560A" w:rsidRDefault="0067265D" w:rsidP="00980425">
            <w:pPr>
              <w:jc w:val="center"/>
              <w:rPr>
                <w:rFonts w:ascii="Calibri" w:hAnsi="Calibri"/>
                <w:sz w:val="22"/>
                <w:szCs w:val="22"/>
              </w:rPr>
            </w:pPr>
            <w:r w:rsidRPr="0031560A">
              <w:rPr>
                <w:b/>
                <w:bCs/>
              </w:rPr>
              <w:t>Trần Ngọc Lâm</w:t>
            </w:r>
          </w:p>
        </w:tc>
      </w:tr>
    </w:tbl>
    <w:p w:rsidR="0067265D" w:rsidRDefault="0067265D" w:rsidP="0067265D">
      <w:pPr>
        <w:spacing w:before="60" w:after="60" w:line="252" w:lineRule="auto"/>
        <w:contextualSpacing/>
        <w:jc w:val="both"/>
      </w:pPr>
    </w:p>
    <w:p w:rsidR="0043214E" w:rsidRDefault="0043214E"/>
    <w:sectPr w:rsidR="0043214E" w:rsidSect="00D003B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5D"/>
    <w:rsid w:val="0007531C"/>
    <w:rsid w:val="002F692D"/>
    <w:rsid w:val="0043214E"/>
    <w:rsid w:val="0067265D"/>
    <w:rsid w:val="006F3D00"/>
    <w:rsid w:val="009E399F"/>
    <w:rsid w:val="00AA30C8"/>
    <w:rsid w:val="00AB7B54"/>
    <w:rsid w:val="00D003BD"/>
    <w:rsid w:val="00EE104E"/>
    <w:rsid w:val="00F46FB4"/>
    <w:rsid w:val="00FC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5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003BD"/>
    <w:pPr>
      <w:spacing w:after="200" w:line="276" w:lineRule="auto"/>
      <w:ind w:left="720"/>
    </w:pPr>
    <w:rPr>
      <w:rFonts w:ascii="Calibri" w:hAnsi="Calibri"/>
      <w:sz w:val="22"/>
      <w:szCs w:val="22"/>
    </w:rPr>
  </w:style>
  <w:style w:type="character" w:styleId="Hyperlink">
    <w:name w:val="Hyperlink"/>
    <w:rsid w:val="00D003BD"/>
    <w:rPr>
      <w:color w:val="0563C1"/>
      <w:u w:val="single"/>
    </w:rPr>
  </w:style>
  <w:style w:type="character" w:customStyle="1" w:styleId="Bodytext2">
    <w:name w:val="Body text (2)_"/>
    <w:link w:val="Bodytext20"/>
    <w:locked/>
    <w:rsid w:val="00AB7B54"/>
    <w:rPr>
      <w:rFonts w:ascii="Times New Roman" w:hAnsi="Times New Roman"/>
      <w:sz w:val="28"/>
      <w:szCs w:val="28"/>
      <w:shd w:val="clear" w:color="auto" w:fill="FFFFFF"/>
    </w:rPr>
  </w:style>
  <w:style w:type="paragraph" w:customStyle="1" w:styleId="Bodytext20">
    <w:name w:val="Body text (2)"/>
    <w:basedOn w:val="Normal"/>
    <w:link w:val="Bodytext2"/>
    <w:rsid w:val="00AB7B54"/>
    <w:pPr>
      <w:widowControl w:val="0"/>
      <w:shd w:val="clear" w:color="auto" w:fill="FFFFFF"/>
      <w:spacing w:before="180" w:line="240" w:lineRule="atLeast"/>
      <w:jc w:val="center"/>
    </w:pPr>
    <w:rPr>
      <w:rFonts w:eastAsia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5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003BD"/>
    <w:pPr>
      <w:spacing w:after="200" w:line="276" w:lineRule="auto"/>
      <w:ind w:left="720"/>
    </w:pPr>
    <w:rPr>
      <w:rFonts w:ascii="Calibri" w:hAnsi="Calibri"/>
      <w:sz w:val="22"/>
      <w:szCs w:val="22"/>
    </w:rPr>
  </w:style>
  <w:style w:type="character" w:styleId="Hyperlink">
    <w:name w:val="Hyperlink"/>
    <w:rsid w:val="00D003BD"/>
    <w:rPr>
      <w:color w:val="0563C1"/>
      <w:u w:val="single"/>
    </w:rPr>
  </w:style>
  <w:style w:type="character" w:customStyle="1" w:styleId="Bodytext2">
    <w:name w:val="Body text (2)_"/>
    <w:link w:val="Bodytext20"/>
    <w:locked/>
    <w:rsid w:val="00AB7B54"/>
    <w:rPr>
      <w:rFonts w:ascii="Times New Roman" w:hAnsi="Times New Roman"/>
      <w:sz w:val="28"/>
      <w:szCs w:val="28"/>
      <w:shd w:val="clear" w:color="auto" w:fill="FFFFFF"/>
    </w:rPr>
  </w:style>
  <w:style w:type="paragraph" w:customStyle="1" w:styleId="Bodytext20">
    <w:name w:val="Body text (2)"/>
    <w:basedOn w:val="Normal"/>
    <w:link w:val="Bodytext2"/>
    <w:rsid w:val="00AB7B54"/>
    <w:pPr>
      <w:widowControl w:val="0"/>
      <w:shd w:val="clear" w:color="auto" w:fill="FFFFFF"/>
      <w:spacing w:before="180" w:line="240" w:lineRule="atLeast"/>
      <w:jc w:val="center"/>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anhnienduongsat.v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tientnds89@gmail.com</dc:creator>
  <cp:lastModifiedBy>tientnds89@gmail.com</cp:lastModifiedBy>
  <cp:revision>7</cp:revision>
  <dcterms:created xsi:type="dcterms:W3CDTF">2020-02-19T02:22:00Z</dcterms:created>
  <dcterms:modified xsi:type="dcterms:W3CDTF">2020-02-20T07:25:00Z</dcterms:modified>
</cp:coreProperties>
</file>