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5" w:type="pct"/>
        <w:tblLook w:val="01E0"/>
      </w:tblPr>
      <w:tblGrid>
        <w:gridCol w:w="5245"/>
        <w:gridCol w:w="4219"/>
      </w:tblGrid>
      <w:tr w:rsidR="00345452" w:rsidRPr="004452A4" w:rsidTr="007521FB">
        <w:trPr>
          <w:trHeight w:val="728"/>
        </w:trPr>
        <w:tc>
          <w:tcPr>
            <w:tcW w:w="2771" w:type="pct"/>
          </w:tcPr>
          <w:p w:rsidR="00345452" w:rsidRPr="00BB7893" w:rsidRDefault="00345452" w:rsidP="007521FB">
            <w:pPr>
              <w:jc w:val="center"/>
              <w:rPr>
                <w:color w:val="000000"/>
                <w:spacing w:val="-12"/>
                <w:lang w:val="pt-BR"/>
              </w:rPr>
            </w:pPr>
            <w:r w:rsidRPr="00D92BFB">
              <w:rPr>
                <w:b/>
                <w:bCs/>
                <w:color w:val="000000"/>
                <w:lang w:val="pt-BR"/>
              </w:rPr>
              <w:t xml:space="preserve">    </w:t>
            </w:r>
            <w:r w:rsidRPr="00D92BFB">
              <w:rPr>
                <w:color w:val="000000"/>
                <w:lang w:val="pt-BR"/>
              </w:rPr>
              <w:t xml:space="preserve"> </w:t>
            </w:r>
            <w:r w:rsidRPr="00BB7893">
              <w:rPr>
                <w:color w:val="000000"/>
                <w:spacing w:val="-12"/>
                <w:lang w:val="pt-BR"/>
              </w:rPr>
              <w:t>ĐOÀN KHỐI DOANH NGHIỆP TW</w:t>
            </w:r>
          </w:p>
          <w:p w:rsidR="00345452" w:rsidRPr="00BB7893" w:rsidRDefault="00345452" w:rsidP="007521FB">
            <w:pPr>
              <w:jc w:val="center"/>
              <w:rPr>
                <w:b/>
                <w:bCs/>
                <w:color w:val="000000"/>
                <w:spacing w:val="-12"/>
                <w:lang w:val="pt-BR"/>
              </w:rPr>
            </w:pPr>
            <w:r w:rsidRPr="00BB7893">
              <w:rPr>
                <w:b/>
                <w:bCs/>
                <w:color w:val="000000"/>
                <w:spacing w:val="-12"/>
                <w:lang w:val="pt-BR"/>
              </w:rPr>
              <w:t>BCH ĐOÀN TCT Đ</w:t>
            </w:r>
            <w:r w:rsidRPr="00BB7893">
              <w:rPr>
                <w:b/>
                <w:bCs/>
                <w:color w:val="000000"/>
                <w:spacing w:val="-12"/>
                <w:lang w:val="pt-BR"/>
              </w:rPr>
              <w:softHyphen/>
              <w:t>ƯỜNG SẮT VIỆT NAM</w:t>
            </w:r>
          </w:p>
          <w:p w:rsidR="00345452" w:rsidRPr="004452A4" w:rsidRDefault="00345452" w:rsidP="007521FB">
            <w:pPr>
              <w:jc w:val="center"/>
              <w:rPr>
                <w:b/>
                <w:bCs/>
                <w:color w:val="000000"/>
              </w:rPr>
            </w:pPr>
            <w:r w:rsidRPr="004452A4">
              <w:rPr>
                <w:b/>
                <w:bCs/>
                <w:color w:val="000000"/>
              </w:rPr>
              <w:t>***</w:t>
            </w:r>
          </w:p>
          <w:p w:rsidR="00345452" w:rsidRPr="00D92BFB" w:rsidRDefault="00C14C3E" w:rsidP="007521FB">
            <w:pPr>
              <w:jc w:val="center"/>
              <w:rPr>
                <w:color w:val="000000"/>
                <w:lang w:val="pt-BR"/>
              </w:rPr>
            </w:pPr>
            <w:r>
              <w:rPr>
                <w:color w:val="000000"/>
                <w:lang w:val="pt-BR"/>
              </w:rPr>
              <w:t>Số: 69</w:t>
            </w:r>
            <w:r w:rsidR="00345452">
              <w:rPr>
                <w:color w:val="000000"/>
                <w:lang w:val="pt-BR"/>
              </w:rPr>
              <w:t>-CV</w:t>
            </w:r>
            <w:r w:rsidR="00345452" w:rsidRPr="00D92BFB">
              <w:rPr>
                <w:color w:val="000000"/>
                <w:lang w:val="pt-BR"/>
              </w:rPr>
              <w:t xml:space="preserve">/TNĐS - </w:t>
            </w:r>
            <w:r w:rsidR="00345452">
              <w:rPr>
                <w:color w:val="000000"/>
                <w:lang w:val="pt-BR"/>
              </w:rPr>
              <w:t>PTTN</w:t>
            </w:r>
          </w:p>
          <w:p w:rsidR="00345452" w:rsidRPr="00541E25" w:rsidRDefault="00345452" w:rsidP="00345452">
            <w:pPr>
              <w:keepNext/>
              <w:ind w:left="-218" w:firstLine="120"/>
              <w:jc w:val="center"/>
              <w:outlineLvl w:val="0"/>
              <w:rPr>
                <w:color w:val="000000"/>
              </w:rPr>
            </w:pPr>
            <w:r>
              <w:rPr>
                <w:i/>
                <w:color w:val="000000"/>
                <w:sz w:val="24"/>
                <w:szCs w:val="24"/>
                <w:lang w:val="pt-BR"/>
              </w:rPr>
              <w:t>“</w:t>
            </w:r>
            <w:r w:rsidRPr="00CE4C89">
              <w:rPr>
                <w:i/>
                <w:color w:val="000000"/>
                <w:sz w:val="24"/>
                <w:szCs w:val="24"/>
                <w:lang w:val="pt-BR"/>
              </w:rPr>
              <w:t>V/v</w:t>
            </w:r>
            <w:r>
              <w:rPr>
                <w:i/>
                <w:color w:val="000000"/>
                <w:sz w:val="24"/>
                <w:szCs w:val="24"/>
                <w:lang w:val="pt-BR"/>
              </w:rPr>
              <w:t xml:space="preserve"> tăng cường các giải pháp đảm bảo ATGTĐS</w:t>
            </w:r>
            <w:r w:rsidRPr="00CE4C89">
              <w:rPr>
                <w:i/>
                <w:color w:val="000000"/>
                <w:sz w:val="24"/>
                <w:szCs w:val="24"/>
                <w:lang w:val="pt-BR"/>
              </w:rPr>
              <w:t>”</w:t>
            </w:r>
          </w:p>
        </w:tc>
        <w:tc>
          <w:tcPr>
            <w:tcW w:w="2229" w:type="pct"/>
          </w:tcPr>
          <w:p w:rsidR="00345452" w:rsidRPr="004452A4" w:rsidRDefault="002F7B72" w:rsidP="007521FB">
            <w:pPr>
              <w:jc w:val="right"/>
              <w:rPr>
                <w:b/>
                <w:i/>
                <w:iCs/>
                <w:color w:val="000000"/>
                <w:sz w:val="30"/>
              </w:rPr>
            </w:pPr>
            <w:r w:rsidRPr="002F7B72">
              <w:rPr>
                <w:noProof/>
                <w:color w:val="000000"/>
              </w:rPr>
              <w:pict>
                <v:shapetype id="_x0000_t32" coordsize="21600,21600" o:spt="32" o:oned="t" path="m,l21600,21600e" filled="f">
                  <v:path arrowok="t" fillok="f" o:connecttype="none"/>
                  <o:lock v:ext="edit" shapetype="t"/>
                </v:shapetype>
                <v:shape id="_x0000_s1026" type="#_x0000_t32" style="position:absolute;left:0;text-align:left;margin-left:10.45pt;margin-top:16.55pt;width:189pt;height:0;z-index:251660288;mso-position-horizontal-relative:text;mso-position-vertical-relative:text" o:connectortype="straight"/>
              </w:pict>
            </w:r>
            <w:r w:rsidR="00345452" w:rsidRPr="004452A4">
              <w:rPr>
                <w:b/>
                <w:color w:val="000000"/>
                <w:sz w:val="30"/>
              </w:rPr>
              <w:t>ĐOÀN TNCS HỒ CHÍ MINH</w:t>
            </w:r>
          </w:p>
          <w:p w:rsidR="00345452" w:rsidRPr="004452A4" w:rsidRDefault="00345452" w:rsidP="007521FB">
            <w:pPr>
              <w:jc w:val="center"/>
              <w:rPr>
                <w:i/>
                <w:iCs/>
                <w:color w:val="000000"/>
                <w:sz w:val="26"/>
              </w:rPr>
            </w:pPr>
          </w:p>
          <w:p w:rsidR="00345452" w:rsidRPr="004452A4" w:rsidRDefault="00345452" w:rsidP="007521FB">
            <w:pPr>
              <w:jc w:val="center"/>
              <w:rPr>
                <w:i/>
                <w:iCs/>
                <w:color w:val="000000"/>
                <w:sz w:val="26"/>
              </w:rPr>
            </w:pPr>
          </w:p>
          <w:p w:rsidR="00345452" w:rsidRPr="004452A4" w:rsidRDefault="00345452" w:rsidP="00763151">
            <w:pPr>
              <w:jc w:val="right"/>
              <w:rPr>
                <w:color w:val="000000"/>
              </w:rPr>
            </w:pPr>
            <w:r w:rsidRPr="004452A4">
              <w:rPr>
                <w:i/>
                <w:iCs/>
                <w:color w:val="000000"/>
                <w:sz w:val="26"/>
              </w:rPr>
              <w:t xml:space="preserve">Hà Nội, ngày </w:t>
            </w:r>
            <w:r w:rsidR="00C14C3E">
              <w:rPr>
                <w:i/>
                <w:iCs/>
                <w:color w:val="000000"/>
                <w:sz w:val="26"/>
              </w:rPr>
              <w:t>01</w:t>
            </w:r>
            <w:r w:rsidR="00763151">
              <w:rPr>
                <w:i/>
                <w:iCs/>
                <w:color w:val="000000"/>
                <w:sz w:val="26"/>
              </w:rPr>
              <w:t xml:space="preserve"> </w:t>
            </w:r>
            <w:r>
              <w:rPr>
                <w:i/>
                <w:iCs/>
                <w:color w:val="000000"/>
                <w:sz w:val="26"/>
              </w:rPr>
              <w:t xml:space="preserve">tháng </w:t>
            </w:r>
            <w:r w:rsidR="00763151">
              <w:rPr>
                <w:i/>
                <w:iCs/>
                <w:color w:val="000000"/>
                <w:sz w:val="26"/>
              </w:rPr>
              <w:t>6</w:t>
            </w:r>
            <w:r>
              <w:rPr>
                <w:i/>
                <w:iCs/>
                <w:color w:val="000000"/>
                <w:sz w:val="26"/>
              </w:rPr>
              <w:t xml:space="preserve"> </w:t>
            </w:r>
            <w:r w:rsidRPr="004452A4">
              <w:rPr>
                <w:i/>
                <w:iCs/>
                <w:color w:val="000000"/>
                <w:sz w:val="26"/>
              </w:rPr>
              <w:t>năm 201</w:t>
            </w:r>
            <w:r>
              <w:rPr>
                <w:i/>
                <w:iCs/>
                <w:color w:val="000000"/>
                <w:sz w:val="26"/>
              </w:rPr>
              <w:t>8</w:t>
            </w:r>
          </w:p>
        </w:tc>
      </w:tr>
    </w:tbl>
    <w:p w:rsidR="00277DE8" w:rsidRPr="00BA3523" w:rsidRDefault="00C14C3E">
      <w:pPr>
        <w:rPr>
          <w:sz w:val="42"/>
        </w:rPr>
      </w:pPr>
    </w:p>
    <w:p w:rsidR="00345452" w:rsidRPr="00413D70" w:rsidRDefault="00345452" w:rsidP="00413D70">
      <w:pPr>
        <w:jc w:val="center"/>
        <w:rPr>
          <w:b/>
        </w:rPr>
      </w:pPr>
      <w:r w:rsidRPr="00413D70">
        <w:rPr>
          <w:b/>
          <w:i/>
        </w:rPr>
        <w:t>Kính gửi:</w:t>
      </w:r>
      <w:r w:rsidRPr="00413D70">
        <w:rPr>
          <w:b/>
        </w:rPr>
        <w:t xml:space="preserve"> Đoàn Thanh niên các đơn vị trực thuộc</w:t>
      </w:r>
    </w:p>
    <w:p w:rsidR="00345452" w:rsidRPr="00BA3523" w:rsidRDefault="00345452" w:rsidP="00BA3523">
      <w:pPr>
        <w:jc w:val="center"/>
        <w:rPr>
          <w:sz w:val="38"/>
        </w:rPr>
      </w:pPr>
    </w:p>
    <w:p w:rsidR="00345452" w:rsidRPr="00413D70" w:rsidRDefault="00345452" w:rsidP="00B826C3">
      <w:pPr>
        <w:spacing w:before="60" w:after="60" w:line="264" w:lineRule="auto"/>
        <w:ind w:firstLine="720"/>
        <w:jc w:val="both"/>
      </w:pPr>
      <w:r w:rsidRPr="00413D70">
        <w:t>Căn cứ công điện số 315-CĐ/ĐU ngày 29/5/2018 của Đảng ủy Tổng công ty Đường sắt Việt Nam về việc yêu cầu cấp ủy các cấp thực hiện khắc phục hậu quả tai nạn và tăng cường các biện pháp đảm bảo an toàn giao thông đường sắt</w:t>
      </w:r>
      <w:r w:rsidR="00BA3523">
        <w:t>; Công điện khẩn số 272/CĐ-ĐS ngày 01/6/2018 về việc triển khai đợt cao điểm đảm bảo ATGT Đường sắt từ ngày 01/6/2018 đến ngày 31/8/2018</w:t>
      </w:r>
      <w:r w:rsidRPr="00413D70">
        <w:t>, Ban Thường vụ Đoàn Thanh niên Tổng công ty Đường sắt Việt Nam đề nghị Đoàn Thanh niên các đơn vị thực hiện một số nội dung sau:</w:t>
      </w:r>
    </w:p>
    <w:p w:rsidR="00B826C3" w:rsidRDefault="00345452" w:rsidP="00B826C3">
      <w:pPr>
        <w:spacing w:before="60" w:after="60" w:line="264" w:lineRule="auto"/>
        <w:ind w:firstLine="720"/>
        <w:jc w:val="both"/>
      </w:pPr>
      <w:r w:rsidRPr="00413D70">
        <w:t xml:space="preserve">1. Tập </w:t>
      </w:r>
      <w:r w:rsidRPr="00B826C3">
        <w:t xml:space="preserve">trung </w:t>
      </w:r>
      <w:r w:rsidR="00B826C3" w:rsidRPr="00B826C3">
        <w:rPr>
          <w:shd w:val="clear" w:color="auto" w:fill="FFFFFF"/>
        </w:rPr>
        <w:t xml:space="preserve">tuyên truyền, quán triệt đến từng ĐVTN đặc biệt là ĐVTN </w:t>
      </w:r>
      <w:r w:rsidR="00B826C3">
        <w:rPr>
          <w:shd w:val="clear" w:color="auto" w:fill="FFFFFF"/>
        </w:rPr>
        <w:t xml:space="preserve">trực tiếp sản xuất </w:t>
      </w:r>
      <w:r w:rsidR="00B826C3" w:rsidRPr="00B826C3">
        <w:rPr>
          <w:shd w:val="clear" w:color="auto" w:fill="FFFFFF"/>
        </w:rPr>
        <w:t>luôn chấp hành nghiêm túc Q</w:t>
      </w:r>
      <w:r w:rsidR="00B826C3">
        <w:rPr>
          <w:shd w:val="clear" w:color="auto" w:fill="FFFFFF"/>
        </w:rPr>
        <w:t>uy trình quy phạm</w:t>
      </w:r>
      <w:r w:rsidR="00B826C3" w:rsidRPr="00B826C3">
        <w:rPr>
          <w:shd w:val="clear" w:color="auto" w:fill="FFFFFF"/>
        </w:rPr>
        <w:t>, Nội quy, Quy chế của đơn vị để đảm bảo an toàn về mọi mặt.</w:t>
      </w:r>
    </w:p>
    <w:p w:rsidR="00B826C3" w:rsidRDefault="00B826C3" w:rsidP="00B826C3">
      <w:pPr>
        <w:spacing w:before="60" w:after="60" w:line="264" w:lineRule="auto"/>
        <w:ind w:firstLine="720"/>
        <w:jc w:val="both"/>
      </w:pPr>
      <w:r>
        <w:t>2. Đ</w:t>
      </w:r>
      <w:r w:rsidRPr="00413D70">
        <w:t xml:space="preserve">ưa các Chỉ thị, Nghị quyết, Công điện </w:t>
      </w:r>
      <w:r w:rsidR="00763151">
        <w:t>về</w:t>
      </w:r>
      <w:r w:rsidRPr="00413D70">
        <w:t xml:space="preserve"> ATGT Đường sắt vào</w:t>
      </w:r>
      <w:r w:rsidR="00BA3523">
        <w:t xml:space="preserve"> nội dung tại các</w:t>
      </w:r>
      <w:r w:rsidRPr="00413D70">
        <w:t xml:space="preserve"> buổi sinh hoạt chi đoàn.</w:t>
      </w:r>
    </w:p>
    <w:p w:rsidR="00763151" w:rsidRDefault="00763151" w:rsidP="00763151">
      <w:pPr>
        <w:spacing w:before="60" w:after="60" w:line="264" w:lineRule="auto"/>
        <w:ind w:firstLine="720"/>
        <w:jc w:val="both"/>
      </w:pPr>
      <w:r>
        <w:t>3</w:t>
      </w:r>
      <w:r w:rsidRPr="00413D70">
        <w:t>. Chủ động tham mưu</w:t>
      </w:r>
      <w:r>
        <w:t xml:space="preserve"> Lãnh đạo đơn vị</w:t>
      </w:r>
      <w:r w:rsidRPr="00413D70">
        <w:t xml:space="preserve">, phối hợp với các phòng nghiệp vụ tăng cường công tác kiểm tra, giám sát việc tuân thủ các quy trình, </w:t>
      </w:r>
      <w:r>
        <w:t>quy phạm, nội quy, quy chế của đơn vị</w:t>
      </w:r>
      <w:r w:rsidRPr="00413D70">
        <w:t xml:space="preserve"> về đảm bảo ATGTĐS</w:t>
      </w:r>
      <w:r>
        <w:t>.</w:t>
      </w:r>
    </w:p>
    <w:p w:rsidR="00B826C3" w:rsidRDefault="00763151" w:rsidP="00B826C3">
      <w:pPr>
        <w:spacing w:before="60" w:after="60" w:line="264" w:lineRule="auto"/>
        <w:ind w:firstLine="720"/>
        <w:jc w:val="both"/>
      </w:pPr>
      <w:r>
        <w:t>4</w:t>
      </w:r>
      <w:r w:rsidR="00B826C3" w:rsidRPr="00413D70">
        <w:t>. Phối hợp với Đoàn Thanh niên tại các địa phương nơi có đường sắt đi qua tổ chức tuyên truyền, phát tờ rơi tuyên truyền ATGT Đường sắt đến các hộ dân và chủ phương tiện tham gia giao thông.</w:t>
      </w:r>
    </w:p>
    <w:p w:rsidR="00413D70" w:rsidRDefault="00413D70" w:rsidP="00B826C3">
      <w:pPr>
        <w:spacing w:before="60" w:after="60" w:line="264" w:lineRule="auto"/>
        <w:ind w:firstLine="720"/>
        <w:jc w:val="both"/>
      </w:pPr>
      <w:r>
        <w:t xml:space="preserve">Nhận được công văn này, đề nghị Đoàn Thanh niên các đơn vị </w:t>
      </w:r>
      <w:r w:rsidR="00763151">
        <w:t xml:space="preserve">báo cáo cấp ủy và </w:t>
      </w:r>
      <w:r>
        <w:t>nghiêm túc triển khai thực hiện.</w:t>
      </w:r>
    </w:p>
    <w:tbl>
      <w:tblPr>
        <w:tblW w:w="9322" w:type="dxa"/>
        <w:tblLook w:val="04A0"/>
      </w:tblPr>
      <w:tblGrid>
        <w:gridCol w:w="5211"/>
        <w:gridCol w:w="4111"/>
      </w:tblGrid>
      <w:tr w:rsidR="003715D9" w:rsidRPr="00D92BFB" w:rsidTr="007521FB">
        <w:tc>
          <w:tcPr>
            <w:tcW w:w="5211" w:type="dxa"/>
            <w:shd w:val="clear" w:color="auto" w:fill="auto"/>
          </w:tcPr>
          <w:p w:rsidR="003715D9" w:rsidRPr="00352BB4" w:rsidRDefault="003715D9" w:rsidP="007521FB">
            <w:pPr>
              <w:jc w:val="both"/>
              <w:rPr>
                <w:b/>
                <w:bCs/>
                <w:color w:val="000000"/>
                <w:sz w:val="22"/>
                <w:szCs w:val="22"/>
              </w:rPr>
            </w:pPr>
            <w:r w:rsidRPr="00352BB4">
              <w:rPr>
                <w:b/>
                <w:bCs/>
                <w:iCs/>
                <w:color w:val="000000"/>
                <w:sz w:val="26"/>
                <w:szCs w:val="22"/>
              </w:rPr>
              <w:t>Nơi nhận:</w:t>
            </w:r>
            <w:r w:rsidRPr="00352BB4">
              <w:rPr>
                <w:b/>
                <w:bCs/>
                <w:color w:val="000000"/>
                <w:sz w:val="22"/>
                <w:szCs w:val="22"/>
              </w:rPr>
              <w:tab/>
            </w:r>
            <w:r w:rsidRPr="00352BB4">
              <w:rPr>
                <w:b/>
                <w:bCs/>
                <w:color w:val="000000"/>
                <w:sz w:val="22"/>
                <w:szCs w:val="22"/>
              </w:rPr>
              <w:tab/>
            </w:r>
          </w:p>
          <w:p w:rsidR="003715D9" w:rsidRPr="00D92BFB" w:rsidRDefault="003715D9" w:rsidP="007521FB">
            <w:pPr>
              <w:jc w:val="both"/>
              <w:rPr>
                <w:color w:val="000000"/>
                <w:sz w:val="22"/>
                <w:szCs w:val="22"/>
                <w:lang w:val="vi-VN"/>
              </w:rPr>
            </w:pPr>
            <w:r>
              <w:rPr>
                <w:color w:val="000000"/>
                <w:sz w:val="22"/>
                <w:szCs w:val="22"/>
              </w:rPr>
              <w:t>- Như trên</w:t>
            </w:r>
            <w:r w:rsidRPr="00D92BFB">
              <w:rPr>
                <w:color w:val="000000"/>
                <w:sz w:val="22"/>
                <w:szCs w:val="22"/>
              </w:rPr>
              <w:t xml:space="preserve">;   </w:t>
            </w:r>
            <w:r w:rsidRPr="00D92BFB">
              <w:rPr>
                <w:color w:val="000000"/>
                <w:sz w:val="22"/>
                <w:szCs w:val="22"/>
                <w:lang w:val="vi-VN"/>
              </w:rPr>
              <w:t xml:space="preserve">                                                                                              </w:t>
            </w:r>
          </w:p>
          <w:p w:rsidR="003715D9" w:rsidRPr="00D92BFB" w:rsidRDefault="003715D9" w:rsidP="007521FB">
            <w:pPr>
              <w:jc w:val="both"/>
              <w:rPr>
                <w:color w:val="000000"/>
                <w:sz w:val="22"/>
                <w:szCs w:val="22"/>
                <w:lang w:val="vi-VN"/>
              </w:rPr>
            </w:pPr>
            <w:r>
              <w:rPr>
                <w:color w:val="000000"/>
                <w:sz w:val="22"/>
                <w:szCs w:val="22"/>
                <w:lang w:val="vi-VN"/>
              </w:rPr>
              <w:t>- Lưu VP, PTTN</w:t>
            </w:r>
            <w:r w:rsidRPr="00D92BFB">
              <w:rPr>
                <w:color w:val="000000"/>
                <w:sz w:val="22"/>
                <w:szCs w:val="22"/>
                <w:lang w:val="vi-VN"/>
              </w:rPr>
              <w:t>.</w:t>
            </w:r>
          </w:p>
          <w:p w:rsidR="003715D9" w:rsidRPr="00D92BFB" w:rsidRDefault="003715D9" w:rsidP="007521FB">
            <w:pPr>
              <w:jc w:val="both"/>
              <w:rPr>
                <w:color w:val="000000"/>
                <w:sz w:val="22"/>
                <w:szCs w:val="22"/>
                <w:lang w:val="vi-VN"/>
              </w:rPr>
            </w:pPr>
            <w:r w:rsidRPr="00D92BFB">
              <w:rPr>
                <w:color w:val="000000"/>
                <w:sz w:val="22"/>
                <w:szCs w:val="22"/>
                <w:lang w:val="vi-VN"/>
              </w:rPr>
              <w:t xml:space="preserve">                                                                  </w:t>
            </w:r>
          </w:p>
        </w:tc>
        <w:tc>
          <w:tcPr>
            <w:tcW w:w="4111" w:type="dxa"/>
            <w:shd w:val="clear" w:color="auto" w:fill="auto"/>
          </w:tcPr>
          <w:p w:rsidR="003715D9" w:rsidRDefault="003715D9" w:rsidP="007521FB">
            <w:pPr>
              <w:jc w:val="center"/>
              <w:rPr>
                <w:b/>
                <w:color w:val="000000"/>
                <w:szCs w:val="26"/>
              </w:rPr>
            </w:pPr>
            <w:r w:rsidRPr="00D14CCF">
              <w:rPr>
                <w:b/>
                <w:bCs/>
                <w:color w:val="000000"/>
                <w:szCs w:val="26"/>
              </w:rPr>
              <w:t>TM. BAN THƯỜNG VỤ</w:t>
            </w:r>
          </w:p>
          <w:p w:rsidR="003715D9" w:rsidRPr="00C74BE8" w:rsidRDefault="003715D9" w:rsidP="007521FB">
            <w:pPr>
              <w:jc w:val="center"/>
              <w:rPr>
                <w:b/>
                <w:color w:val="000000"/>
                <w:szCs w:val="26"/>
              </w:rPr>
            </w:pPr>
            <w:r w:rsidRPr="00D14CCF">
              <w:rPr>
                <w:bCs/>
                <w:color w:val="000000"/>
                <w:szCs w:val="26"/>
              </w:rPr>
              <w:t>BÍ THƯ</w:t>
            </w:r>
          </w:p>
          <w:p w:rsidR="003715D9" w:rsidRPr="00D14CCF" w:rsidRDefault="003715D9" w:rsidP="007521FB">
            <w:pPr>
              <w:jc w:val="center"/>
              <w:rPr>
                <w:b/>
                <w:bCs/>
                <w:color w:val="000000"/>
                <w:szCs w:val="26"/>
              </w:rPr>
            </w:pPr>
          </w:p>
          <w:p w:rsidR="003715D9" w:rsidRPr="00D14CCF" w:rsidRDefault="003715D9" w:rsidP="007521FB">
            <w:pPr>
              <w:jc w:val="center"/>
              <w:rPr>
                <w:b/>
                <w:bCs/>
                <w:color w:val="000000"/>
                <w:szCs w:val="26"/>
                <w:lang w:val="vi-VN"/>
              </w:rPr>
            </w:pPr>
          </w:p>
          <w:p w:rsidR="003715D9" w:rsidRDefault="003715D9" w:rsidP="007521FB">
            <w:pPr>
              <w:jc w:val="center"/>
              <w:rPr>
                <w:b/>
                <w:bCs/>
                <w:color w:val="000000"/>
                <w:szCs w:val="26"/>
              </w:rPr>
            </w:pPr>
          </w:p>
          <w:p w:rsidR="003715D9" w:rsidRPr="00D14CCF" w:rsidRDefault="003715D9" w:rsidP="007521FB">
            <w:pPr>
              <w:jc w:val="center"/>
              <w:rPr>
                <w:b/>
                <w:bCs/>
                <w:color w:val="000000"/>
                <w:szCs w:val="26"/>
                <w:lang w:val="vi-VN"/>
              </w:rPr>
            </w:pPr>
          </w:p>
          <w:p w:rsidR="003715D9" w:rsidRPr="00D14CCF" w:rsidRDefault="003715D9" w:rsidP="007521FB">
            <w:pPr>
              <w:jc w:val="center"/>
              <w:rPr>
                <w:b/>
                <w:bCs/>
                <w:color w:val="000000"/>
                <w:szCs w:val="26"/>
                <w:lang w:val="vi-VN"/>
              </w:rPr>
            </w:pPr>
          </w:p>
          <w:p w:rsidR="003715D9" w:rsidRPr="006B117E" w:rsidRDefault="003715D9" w:rsidP="007521FB">
            <w:pPr>
              <w:jc w:val="center"/>
              <w:rPr>
                <w:color w:val="000000"/>
                <w:sz w:val="22"/>
                <w:szCs w:val="22"/>
              </w:rPr>
            </w:pPr>
            <w:r>
              <w:rPr>
                <w:b/>
                <w:bCs/>
                <w:color w:val="000000"/>
                <w:szCs w:val="26"/>
              </w:rPr>
              <w:t>Trần Ngọc Lâm</w:t>
            </w:r>
          </w:p>
        </w:tc>
      </w:tr>
    </w:tbl>
    <w:p w:rsidR="003715D9" w:rsidRPr="00413D70" w:rsidRDefault="003715D9" w:rsidP="00B826C3">
      <w:pPr>
        <w:spacing w:before="120" w:after="120" w:line="264" w:lineRule="auto"/>
        <w:jc w:val="both"/>
      </w:pPr>
    </w:p>
    <w:sectPr w:rsidR="003715D9" w:rsidRPr="00413D70" w:rsidSect="00BA3523">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45452"/>
    <w:rsid w:val="002719A3"/>
    <w:rsid w:val="002F7B72"/>
    <w:rsid w:val="0033342C"/>
    <w:rsid w:val="00345452"/>
    <w:rsid w:val="003715D9"/>
    <w:rsid w:val="00413D70"/>
    <w:rsid w:val="004C230C"/>
    <w:rsid w:val="00763151"/>
    <w:rsid w:val="0087087A"/>
    <w:rsid w:val="00B826C3"/>
    <w:rsid w:val="00BA3523"/>
    <w:rsid w:val="00C14C3E"/>
    <w:rsid w:val="00D0178A"/>
    <w:rsid w:val="00D91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5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4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2018-06-01T09:57:00Z</cp:lastPrinted>
  <dcterms:created xsi:type="dcterms:W3CDTF">2018-05-30T08:25:00Z</dcterms:created>
  <dcterms:modified xsi:type="dcterms:W3CDTF">2018-06-01T10:00:00Z</dcterms:modified>
</cp:coreProperties>
</file>